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13535C08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621400">
        <w:rPr>
          <w:b/>
        </w:rPr>
        <w:t>3</w:t>
      </w:r>
      <w:r w:rsidR="00505D34">
        <w:rPr>
          <w:b/>
        </w:rPr>
        <w:t xml:space="preserve"> (</w:t>
      </w:r>
      <w:r w:rsidR="00FD2E8E">
        <w:rPr>
          <w:b/>
        </w:rPr>
        <w:t>3.5</w:t>
      </w:r>
      <w:r w:rsidR="00C860D6">
        <w:rPr>
          <w:b/>
        </w:rPr>
        <w:t xml:space="preserve"> TCP</w:t>
      </w:r>
      <w:r w:rsidR="00505D34">
        <w:rPr>
          <w:b/>
        </w:rPr>
        <w:t>)</w:t>
      </w:r>
    </w:p>
    <w:p w14:paraId="4DC8B4FD" w14:textId="77777777" w:rsidR="00FB3816" w:rsidRDefault="00FB3816" w:rsidP="00945B1E">
      <w:pPr>
        <w:pStyle w:val="ListParagraph"/>
      </w:pPr>
    </w:p>
    <w:p w14:paraId="5E651EBF" w14:textId="643EB022" w:rsidR="00C50E16" w:rsidRDefault="00945B1E" w:rsidP="00766745">
      <w:pPr>
        <w:ind w:firstLine="720"/>
      </w:pPr>
      <w:r>
        <w:t>TCP</w:t>
      </w:r>
      <w:r w:rsidR="003B44DD">
        <w:t xml:space="preserve"> -</w:t>
      </w:r>
      <w:r w:rsidR="006A6B3C">
        <w:t xml:space="preserve"> a hybrid between GBN and SR</w:t>
      </w:r>
    </w:p>
    <w:p w14:paraId="11CA2260" w14:textId="77777777" w:rsidR="00746857" w:rsidRDefault="00746857" w:rsidP="00746857">
      <w:pPr>
        <w:pStyle w:val="ListParagraph"/>
      </w:pPr>
    </w:p>
    <w:tbl>
      <w:tblPr>
        <w:tblStyle w:val="TableGrid"/>
        <w:tblW w:w="1080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46857" w:rsidRPr="00747BB5" w14:paraId="6A1FA028" w14:textId="77777777" w:rsidTr="00EB41C8">
        <w:trPr>
          <w:trHeight w:val="720"/>
        </w:trPr>
        <w:tc>
          <w:tcPr>
            <w:tcW w:w="10800" w:type="dxa"/>
          </w:tcPr>
          <w:p w14:paraId="023A6DFC" w14:textId="77777777" w:rsidR="00746857" w:rsidRDefault="00746857" w:rsidP="00447DDD">
            <w:r>
              <w:t>Connection-oriented point to point</w:t>
            </w:r>
          </w:p>
          <w:p w14:paraId="4EA6A548" w14:textId="49C9B197" w:rsidR="00766FD1" w:rsidRDefault="00766FD1" w:rsidP="00447DDD"/>
        </w:tc>
      </w:tr>
      <w:tr w:rsidR="00945B1E" w:rsidRPr="00747BB5" w14:paraId="73A3DE42" w14:textId="77777777" w:rsidTr="00EB41C8">
        <w:trPr>
          <w:trHeight w:val="720"/>
        </w:trPr>
        <w:tc>
          <w:tcPr>
            <w:tcW w:w="10800" w:type="dxa"/>
          </w:tcPr>
          <w:p w14:paraId="169A1DD0" w14:textId="77777777" w:rsidR="00945B1E" w:rsidRDefault="00945B1E" w:rsidP="00447DDD">
            <w:r>
              <w:t>3-way handshake connection</w:t>
            </w:r>
            <w:r w:rsidR="00746857">
              <w:t xml:space="preserve"> –</w:t>
            </w:r>
            <w:r w:rsidR="003B44DD">
              <w:t xml:space="preserve"> Fi</w:t>
            </w:r>
            <w:r w:rsidR="00746857">
              <w:t>g.3.39</w:t>
            </w:r>
          </w:p>
          <w:p w14:paraId="05A1A391" w14:textId="133B6A52" w:rsidR="00766FD1" w:rsidRPr="00747BB5" w:rsidRDefault="00766FD1" w:rsidP="00447DDD">
            <w:pPr>
              <w:rPr>
                <w:b/>
              </w:rPr>
            </w:pPr>
          </w:p>
        </w:tc>
      </w:tr>
      <w:tr w:rsidR="00945B1E" w14:paraId="0F5980E8" w14:textId="77777777" w:rsidTr="00EB41C8">
        <w:trPr>
          <w:trHeight w:val="720"/>
        </w:trPr>
        <w:tc>
          <w:tcPr>
            <w:tcW w:w="10800" w:type="dxa"/>
          </w:tcPr>
          <w:p w14:paraId="27B5C279" w14:textId="77777777" w:rsidR="00945B1E" w:rsidRDefault="00945B1E" w:rsidP="00447DDD">
            <w:r>
              <w:t>Full duplex</w:t>
            </w:r>
          </w:p>
          <w:p w14:paraId="70926D54" w14:textId="2A5E69D1" w:rsidR="00766FD1" w:rsidRDefault="00766FD1" w:rsidP="00447DDD"/>
        </w:tc>
      </w:tr>
      <w:tr w:rsidR="00945B1E" w14:paraId="7A8709A0" w14:textId="77777777" w:rsidTr="00EB41C8">
        <w:trPr>
          <w:trHeight w:val="720"/>
        </w:trPr>
        <w:tc>
          <w:tcPr>
            <w:tcW w:w="10800" w:type="dxa"/>
          </w:tcPr>
          <w:p w14:paraId="02F25954" w14:textId="77777777" w:rsidR="00945B1E" w:rsidRDefault="003B44DD" w:rsidP="00447DDD">
            <w:r>
              <w:t>20 Bytes header – Fig. 3.29</w:t>
            </w:r>
          </w:p>
          <w:p w14:paraId="77B2F415" w14:textId="52B0F740" w:rsidR="00766FD1" w:rsidRDefault="00766FD1" w:rsidP="00447DDD"/>
        </w:tc>
      </w:tr>
      <w:tr w:rsidR="00945B1E" w14:paraId="6B934D64" w14:textId="77777777" w:rsidTr="00EB41C8">
        <w:trPr>
          <w:trHeight w:val="720"/>
        </w:trPr>
        <w:tc>
          <w:tcPr>
            <w:tcW w:w="10800" w:type="dxa"/>
          </w:tcPr>
          <w:p w14:paraId="265995ED" w14:textId="77777777" w:rsidR="00945B1E" w:rsidRDefault="00945B1E" w:rsidP="00447DDD">
            <w:r>
              <w:t>Err detection</w:t>
            </w:r>
          </w:p>
          <w:p w14:paraId="29892853" w14:textId="74F3F358" w:rsidR="00766FD1" w:rsidRDefault="00766FD1" w:rsidP="00447DDD"/>
        </w:tc>
      </w:tr>
      <w:tr w:rsidR="00FD70A3" w14:paraId="001E227A" w14:textId="77777777" w:rsidTr="00EB41C8">
        <w:trPr>
          <w:trHeight w:val="720"/>
        </w:trPr>
        <w:tc>
          <w:tcPr>
            <w:tcW w:w="10800" w:type="dxa"/>
          </w:tcPr>
          <w:p w14:paraId="55D97798" w14:textId="77777777" w:rsidR="00FD70A3" w:rsidRDefault="00FD70A3" w:rsidP="00447DDD">
            <w:r>
              <w:t>Numbered segments</w:t>
            </w:r>
          </w:p>
          <w:p w14:paraId="35C921B0" w14:textId="6DCBECEC" w:rsidR="00766FD1" w:rsidRDefault="00766FD1" w:rsidP="00447DDD"/>
        </w:tc>
      </w:tr>
      <w:tr w:rsidR="00AF704A" w14:paraId="51437D49" w14:textId="77777777" w:rsidTr="00EB41C8">
        <w:trPr>
          <w:trHeight w:val="720"/>
        </w:trPr>
        <w:tc>
          <w:tcPr>
            <w:tcW w:w="10800" w:type="dxa"/>
          </w:tcPr>
          <w:p w14:paraId="12CDF28A" w14:textId="77777777" w:rsidR="00AF704A" w:rsidRDefault="00AF6D16" w:rsidP="00447DDD">
            <w:r>
              <w:t>Timer</w:t>
            </w:r>
          </w:p>
          <w:p w14:paraId="46554BA3" w14:textId="16EBBC86" w:rsidR="00766FD1" w:rsidRDefault="00766FD1" w:rsidP="00447DDD"/>
        </w:tc>
      </w:tr>
      <w:tr w:rsidR="00945B1E" w14:paraId="2865E95E" w14:textId="77777777" w:rsidTr="00EB41C8">
        <w:trPr>
          <w:trHeight w:val="720"/>
        </w:trPr>
        <w:tc>
          <w:tcPr>
            <w:tcW w:w="10800" w:type="dxa"/>
          </w:tcPr>
          <w:p w14:paraId="252A47E4" w14:textId="77777777" w:rsidR="00945B1E" w:rsidRDefault="00945B1E" w:rsidP="00447DDD">
            <w:r>
              <w:t>Retransmission</w:t>
            </w:r>
            <w:r w:rsidR="001F0928">
              <w:t xml:space="preserve"> – Fig. 3.34, 3.35</w:t>
            </w:r>
          </w:p>
          <w:p w14:paraId="2D06DCE2" w14:textId="77777777" w:rsidR="00AF704A" w:rsidRDefault="00AF704A" w:rsidP="00AF704A">
            <w:pPr>
              <w:pStyle w:val="ListParagraph"/>
              <w:numPr>
                <w:ilvl w:val="0"/>
                <w:numId w:val="17"/>
              </w:numPr>
            </w:pPr>
            <w:r>
              <w:t>Timeout for retransmit &gt;1 RTT</w:t>
            </w:r>
          </w:p>
          <w:p w14:paraId="7B54A5E3" w14:textId="34AA9B59" w:rsidR="00AF704A" w:rsidRDefault="00AF704A" w:rsidP="00EB41C8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EstimatedRTT</w:t>
            </w:r>
            <w:proofErr w:type="spellEnd"/>
            <w:r w:rsidR="00EB41C8">
              <w:t xml:space="preserve"> </w:t>
            </w:r>
            <w:bookmarkStart w:id="0" w:name="_GoBack"/>
            <w:bookmarkEnd w:id="0"/>
            <w:r w:rsidR="00EB41C8">
              <w:t>(Fig. 3.32)</w:t>
            </w:r>
            <w:r>
              <w:t xml:space="preserve"> = </w:t>
            </w:r>
            <w:r w:rsidR="00115C9E">
              <w:t xml:space="preserve">                                      </w:t>
            </w:r>
          </w:p>
          <w:p w14:paraId="796CE2DB" w14:textId="77777777" w:rsidR="00AF704A" w:rsidRDefault="00AF704A" w:rsidP="00AF704A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DevRTT</w:t>
            </w:r>
            <w:proofErr w:type="spellEnd"/>
            <w:r>
              <w:t xml:space="preserve"> =</w:t>
            </w:r>
          </w:p>
          <w:p w14:paraId="0D0CE9FF" w14:textId="5837D0A4" w:rsidR="00AF704A" w:rsidRDefault="00AF704A" w:rsidP="00447DDD">
            <w:pPr>
              <w:pStyle w:val="ListParagraph"/>
              <w:numPr>
                <w:ilvl w:val="0"/>
                <w:numId w:val="17"/>
              </w:numPr>
            </w:pPr>
            <w:r>
              <w:t>Timeout =</w:t>
            </w:r>
          </w:p>
        </w:tc>
      </w:tr>
      <w:tr w:rsidR="00945B1E" w14:paraId="5A37BBB0" w14:textId="77777777" w:rsidTr="00EB41C8">
        <w:trPr>
          <w:trHeight w:val="720"/>
        </w:trPr>
        <w:tc>
          <w:tcPr>
            <w:tcW w:w="10800" w:type="dxa"/>
          </w:tcPr>
          <w:p w14:paraId="01DE5654" w14:textId="77777777" w:rsidR="00945B1E" w:rsidRDefault="00945B1E" w:rsidP="00945B1E">
            <w:r>
              <w:t>Cumulated ACK (No NAK)</w:t>
            </w:r>
            <w:r w:rsidR="001F0928">
              <w:t xml:space="preserve"> – Fig. 3.36</w:t>
            </w:r>
          </w:p>
          <w:p w14:paraId="68B671EB" w14:textId="068BA34D" w:rsidR="00766FD1" w:rsidRDefault="00766FD1" w:rsidP="00945B1E"/>
        </w:tc>
      </w:tr>
      <w:tr w:rsidR="00945B1E" w14:paraId="78259EA3" w14:textId="77777777" w:rsidTr="00EB41C8">
        <w:trPr>
          <w:trHeight w:val="720"/>
        </w:trPr>
        <w:tc>
          <w:tcPr>
            <w:tcW w:w="10800" w:type="dxa"/>
          </w:tcPr>
          <w:p w14:paraId="42531DC2" w14:textId="04457F6F" w:rsidR="00AF6D16" w:rsidRDefault="00AF6D16" w:rsidP="00AF6D16">
            <w:r>
              <w:t>Duplicate A</w:t>
            </w:r>
            <w:r w:rsidR="00D222A4">
              <w:t xml:space="preserve">CK and fast retransmit  - </w:t>
            </w:r>
            <w:r>
              <w:t>Table 3.2/247; Fig. 3.37</w:t>
            </w:r>
          </w:p>
          <w:p w14:paraId="066122E1" w14:textId="5F889C94" w:rsidR="00945B1E" w:rsidRDefault="00945B1E" w:rsidP="00967B6A"/>
        </w:tc>
      </w:tr>
      <w:tr w:rsidR="00945B1E" w14:paraId="03D26EB5" w14:textId="77777777" w:rsidTr="00EB41C8">
        <w:trPr>
          <w:trHeight w:val="720"/>
        </w:trPr>
        <w:tc>
          <w:tcPr>
            <w:tcW w:w="10800" w:type="dxa"/>
          </w:tcPr>
          <w:p w14:paraId="49A27EDA" w14:textId="77777777" w:rsidR="00945B1E" w:rsidRDefault="00AA4C10" w:rsidP="000E1AB0">
            <w:r>
              <w:t xml:space="preserve">Flow control </w:t>
            </w:r>
          </w:p>
          <w:p w14:paraId="50DEB3A5" w14:textId="36891572" w:rsidR="00766FD1" w:rsidRDefault="00766FD1" w:rsidP="000E1AB0"/>
        </w:tc>
      </w:tr>
      <w:tr w:rsidR="00766FD1" w14:paraId="6581B00B" w14:textId="77777777" w:rsidTr="00EB41C8">
        <w:trPr>
          <w:trHeight w:val="720"/>
        </w:trPr>
        <w:tc>
          <w:tcPr>
            <w:tcW w:w="10800" w:type="dxa"/>
          </w:tcPr>
          <w:p w14:paraId="79E93CB9" w14:textId="77777777" w:rsidR="00C93DA5" w:rsidRDefault="00C93DA5" w:rsidP="004E5658">
            <w:r>
              <w:t xml:space="preserve">Congestion control </w:t>
            </w:r>
          </w:p>
          <w:p w14:paraId="28BC93E0" w14:textId="77777777" w:rsidR="00766FD1" w:rsidRDefault="00766FD1" w:rsidP="004E5658"/>
        </w:tc>
      </w:tr>
      <w:tr w:rsidR="00945B1E" w14:paraId="2472A056" w14:textId="77777777" w:rsidTr="00EB41C8">
        <w:trPr>
          <w:trHeight w:val="720"/>
        </w:trPr>
        <w:tc>
          <w:tcPr>
            <w:tcW w:w="10800" w:type="dxa"/>
          </w:tcPr>
          <w:p w14:paraId="7FF72FA2" w14:textId="0521BCE9" w:rsidR="00AA4C10" w:rsidRDefault="00AA4C10" w:rsidP="00AA4C10">
            <w:r>
              <w:t>Start and stop a TCP connection - Fig. 3.39, 3.40</w:t>
            </w:r>
          </w:p>
          <w:p w14:paraId="7AC2F65F" w14:textId="54DB667A" w:rsidR="00945B1E" w:rsidRDefault="00945B1E" w:rsidP="00447DDD"/>
        </w:tc>
      </w:tr>
      <w:tr w:rsidR="007C60CE" w14:paraId="06B3C7BF" w14:textId="77777777" w:rsidTr="00EB41C8">
        <w:trPr>
          <w:trHeight w:val="720"/>
        </w:trPr>
        <w:tc>
          <w:tcPr>
            <w:tcW w:w="10800" w:type="dxa"/>
          </w:tcPr>
          <w:p w14:paraId="03CB79A6" w14:textId="77777777" w:rsidR="007C60CE" w:rsidRDefault="00AA4C10" w:rsidP="00AA4C10">
            <w:r>
              <w:t xml:space="preserve">Reliable  </w:t>
            </w:r>
          </w:p>
          <w:p w14:paraId="41F59DCE" w14:textId="7A58E2D9" w:rsidR="00766FD1" w:rsidRDefault="00766FD1" w:rsidP="00AA4C10"/>
        </w:tc>
      </w:tr>
    </w:tbl>
    <w:p w14:paraId="01A67A7A" w14:textId="77777777" w:rsidR="00841B96" w:rsidRDefault="00841B96" w:rsidP="00841B96">
      <w:pPr>
        <w:pStyle w:val="ListParagraph"/>
      </w:pPr>
    </w:p>
    <w:sectPr w:rsidR="00841B96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F65754"/>
    <w:multiLevelType w:val="hybridMultilevel"/>
    <w:tmpl w:val="10E81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1F86"/>
    <w:multiLevelType w:val="hybridMultilevel"/>
    <w:tmpl w:val="44165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30C6FB9"/>
    <w:multiLevelType w:val="hybridMultilevel"/>
    <w:tmpl w:val="D1F8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173C4"/>
    <w:rsid w:val="000672E0"/>
    <w:rsid w:val="00081F07"/>
    <w:rsid w:val="00091ADD"/>
    <w:rsid w:val="000D1CF2"/>
    <w:rsid w:val="000E1AB0"/>
    <w:rsid w:val="000E51F5"/>
    <w:rsid w:val="000F2D11"/>
    <w:rsid w:val="00115C9E"/>
    <w:rsid w:val="001312E0"/>
    <w:rsid w:val="00140534"/>
    <w:rsid w:val="001A7B9E"/>
    <w:rsid w:val="001F0928"/>
    <w:rsid w:val="00202BE7"/>
    <w:rsid w:val="00255B6D"/>
    <w:rsid w:val="0027043B"/>
    <w:rsid w:val="002732AE"/>
    <w:rsid w:val="00281540"/>
    <w:rsid w:val="00294EE4"/>
    <w:rsid w:val="0029596F"/>
    <w:rsid w:val="00297EB3"/>
    <w:rsid w:val="002B62F3"/>
    <w:rsid w:val="002B7DFC"/>
    <w:rsid w:val="002C04C2"/>
    <w:rsid w:val="002E0A50"/>
    <w:rsid w:val="002E7FE9"/>
    <w:rsid w:val="00323B46"/>
    <w:rsid w:val="0035573C"/>
    <w:rsid w:val="00364E70"/>
    <w:rsid w:val="00372412"/>
    <w:rsid w:val="00372D0B"/>
    <w:rsid w:val="00376F22"/>
    <w:rsid w:val="003A216F"/>
    <w:rsid w:val="003A2816"/>
    <w:rsid w:val="003B44DD"/>
    <w:rsid w:val="003D181C"/>
    <w:rsid w:val="003D5AD1"/>
    <w:rsid w:val="00406F3A"/>
    <w:rsid w:val="00425C16"/>
    <w:rsid w:val="00447DDD"/>
    <w:rsid w:val="00462CC1"/>
    <w:rsid w:val="0048340F"/>
    <w:rsid w:val="004C0CCE"/>
    <w:rsid w:val="004D41B3"/>
    <w:rsid w:val="004D5B8C"/>
    <w:rsid w:val="00505D34"/>
    <w:rsid w:val="00506BAF"/>
    <w:rsid w:val="00562CA7"/>
    <w:rsid w:val="0057313D"/>
    <w:rsid w:val="00575480"/>
    <w:rsid w:val="005833C1"/>
    <w:rsid w:val="005A708C"/>
    <w:rsid w:val="005A7B95"/>
    <w:rsid w:val="005C1012"/>
    <w:rsid w:val="005C104F"/>
    <w:rsid w:val="005C4BFF"/>
    <w:rsid w:val="005D5FBB"/>
    <w:rsid w:val="006111F2"/>
    <w:rsid w:val="00613359"/>
    <w:rsid w:val="00617DB1"/>
    <w:rsid w:val="00621400"/>
    <w:rsid w:val="00621CB2"/>
    <w:rsid w:val="00636699"/>
    <w:rsid w:val="0067247E"/>
    <w:rsid w:val="00681FA2"/>
    <w:rsid w:val="006A6B3C"/>
    <w:rsid w:val="00704962"/>
    <w:rsid w:val="007110E6"/>
    <w:rsid w:val="007154E4"/>
    <w:rsid w:val="007360BC"/>
    <w:rsid w:val="00746857"/>
    <w:rsid w:val="00747BB5"/>
    <w:rsid w:val="00756EEE"/>
    <w:rsid w:val="00766745"/>
    <w:rsid w:val="00766EE5"/>
    <w:rsid w:val="00766FD1"/>
    <w:rsid w:val="0077057C"/>
    <w:rsid w:val="007764F6"/>
    <w:rsid w:val="00781666"/>
    <w:rsid w:val="00782076"/>
    <w:rsid w:val="007C0ADD"/>
    <w:rsid w:val="007C60CE"/>
    <w:rsid w:val="008142E0"/>
    <w:rsid w:val="00814A86"/>
    <w:rsid w:val="00816F74"/>
    <w:rsid w:val="00833FF6"/>
    <w:rsid w:val="0083553A"/>
    <w:rsid w:val="00841B96"/>
    <w:rsid w:val="00846343"/>
    <w:rsid w:val="0085274B"/>
    <w:rsid w:val="00856F1C"/>
    <w:rsid w:val="00867ED1"/>
    <w:rsid w:val="00880157"/>
    <w:rsid w:val="008C072B"/>
    <w:rsid w:val="008D2718"/>
    <w:rsid w:val="00945B1E"/>
    <w:rsid w:val="0095370D"/>
    <w:rsid w:val="009632CC"/>
    <w:rsid w:val="00967B6A"/>
    <w:rsid w:val="00974F83"/>
    <w:rsid w:val="00982F42"/>
    <w:rsid w:val="009905DB"/>
    <w:rsid w:val="0099230F"/>
    <w:rsid w:val="009C0C39"/>
    <w:rsid w:val="009C2F86"/>
    <w:rsid w:val="009D1276"/>
    <w:rsid w:val="009D3640"/>
    <w:rsid w:val="009E4E7C"/>
    <w:rsid w:val="00A21BC7"/>
    <w:rsid w:val="00A2705E"/>
    <w:rsid w:val="00A52F49"/>
    <w:rsid w:val="00A55169"/>
    <w:rsid w:val="00A563FE"/>
    <w:rsid w:val="00A62630"/>
    <w:rsid w:val="00A71640"/>
    <w:rsid w:val="00A8307D"/>
    <w:rsid w:val="00AA4C10"/>
    <w:rsid w:val="00AB2310"/>
    <w:rsid w:val="00AB64BF"/>
    <w:rsid w:val="00AF5E7C"/>
    <w:rsid w:val="00AF6D16"/>
    <w:rsid w:val="00AF704A"/>
    <w:rsid w:val="00B04E29"/>
    <w:rsid w:val="00B328CF"/>
    <w:rsid w:val="00B42388"/>
    <w:rsid w:val="00B863BD"/>
    <w:rsid w:val="00B91952"/>
    <w:rsid w:val="00BB4905"/>
    <w:rsid w:val="00BC1A53"/>
    <w:rsid w:val="00BC54F1"/>
    <w:rsid w:val="00BC673C"/>
    <w:rsid w:val="00BD712B"/>
    <w:rsid w:val="00BE2FF1"/>
    <w:rsid w:val="00C26268"/>
    <w:rsid w:val="00C50E16"/>
    <w:rsid w:val="00C60754"/>
    <w:rsid w:val="00C657DC"/>
    <w:rsid w:val="00C8049A"/>
    <w:rsid w:val="00C860D6"/>
    <w:rsid w:val="00C93DA5"/>
    <w:rsid w:val="00CA497C"/>
    <w:rsid w:val="00CC6634"/>
    <w:rsid w:val="00CD1FA6"/>
    <w:rsid w:val="00CD3C0D"/>
    <w:rsid w:val="00CE0DA4"/>
    <w:rsid w:val="00CF2C82"/>
    <w:rsid w:val="00D222A4"/>
    <w:rsid w:val="00D332DF"/>
    <w:rsid w:val="00D416FF"/>
    <w:rsid w:val="00D744C7"/>
    <w:rsid w:val="00D94396"/>
    <w:rsid w:val="00DA6E72"/>
    <w:rsid w:val="00DB0AD9"/>
    <w:rsid w:val="00DD6BD6"/>
    <w:rsid w:val="00DF500B"/>
    <w:rsid w:val="00E142EF"/>
    <w:rsid w:val="00E35CB9"/>
    <w:rsid w:val="00E41897"/>
    <w:rsid w:val="00E70687"/>
    <w:rsid w:val="00EB2BD3"/>
    <w:rsid w:val="00EB41C8"/>
    <w:rsid w:val="00ED3663"/>
    <w:rsid w:val="00F30CE2"/>
    <w:rsid w:val="00F5100A"/>
    <w:rsid w:val="00F512ED"/>
    <w:rsid w:val="00F53483"/>
    <w:rsid w:val="00F568BD"/>
    <w:rsid w:val="00F73FAA"/>
    <w:rsid w:val="00F85E66"/>
    <w:rsid w:val="00F9477C"/>
    <w:rsid w:val="00FA19D9"/>
    <w:rsid w:val="00FB3816"/>
    <w:rsid w:val="00FC68AC"/>
    <w:rsid w:val="00FD2E8E"/>
    <w:rsid w:val="00FD5206"/>
    <w:rsid w:val="00FD5FB2"/>
    <w:rsid w:val="00FD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88</Words>
  <Characters>502</Characters>
  <Application>Microsoft Macintosh Word</Application>
  <DocSecurity>0</DocSecurity>
  <Lines>4</Lines>
  <Paragraphs>1</Paragraphs>
  <ScaleCrop>false</ScaleCrop>
  <Company>The College of Wooster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158</cp:revision>
  <cp:lastPrinted>2014-01-23T18:54:00Z</cp:lastPrinted>
  <dcterms:created xsi:type="dcterms:W3CDTF">2013-09-01T19:51:00Z</dcterms:created>
  <dcterms:modified xsi:type="dcterms:W3CDTF">2018-02-23T14:29:00Z</dcterms:modified>
</cp:coreProperties>
</file>